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0" w:rsidRPr="000C16DC" w:rsidRDefault="00C34DC0" w:rsidP="00C34D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6DC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B352EC">
        <w:rPr>
          <w:rFonts w:ascii="Times New Roman" w:hAnsi="Times New Roman" w:cs="Times New Roman"/>
          <w:sz w:val="24"/>
          <w:szCs w:val="24"/>
        </w:rPr>
        <w:t> </w:t>
      </w:r>
      <w:r w:rsidRPr="000C16DC">
        <w:rPr>
          <w:rFonts w:ascii="Times New Roman" w:hAnsi="Times New Roman" w:cs="Times New Roman"/>
          <w:sz w:val="24"/>
          <w:szCs w:val="24"/>
          <w:lang w:val="ru-RU"/>
        </w:rPr>
        <w:t>29 «Лесная сказка»</w:t>
      </w:r>
      <w:r w:rsidRPr="00B352EC">
        <w:rPr>
          <w:rFonts w:ascii="Times New Roman" w:hAnsi="Times New Roman" w:cs="Times New Roman"/>
          <w:sz w:val="24"/>
          <w:szCs w:val="24"/>
        </w:rPr>
        <w:t> </w:t>
      </w:r>
      <w:r w:rsidRPr="000C16DC">
        <w:rPr>
          <w:rFonts w:ascii="Times New Roman" w:hAnsi="Times New Roman" w:cs="Times New Roman"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</w:t>
      </w:r>
      <w:r w:rsidR="00BF2739">
        <w:rPr>
          <w:rFonts w:ascii="Times New Roman" w:hAnsi="Times New Roman" w:cs="Times New Roman"/>
          <w:sz w:val="24"/>
          <w:szCs w:val="24"/>
          <w:lang w:val="ru-RU"/>
        </w:rPr>
        <w:t>»</w:t>
      </w:r>
      <w:bookmarkStart w:id="0" w:name="_GoBack"/>
      <w:bookmarkEnd w:id="0"/>
      <w:r w:rsidRPr="000C16DC">
        <w:rPr>
          <w:rFonts w:ascii="Times New Roman" w:hAnsi="Times New Roman" w:cs="Times New Roman"/>
          <w:sz w:val="24"/>
          <w:szCs w:val="24"/>
          <w:lang w:val="ru-RU"/>
        </w:rPr>
        <w:br/>
        <w:t>(МБДОУ Детский сад №</w:t>
      </w:r>
      <w:r w:rsidRPr="00B352EC">
        <w:rPr>
          <w:rFonts w:ascii="Times New Roman" w:hAnsi="Times New Roman" w:cs="Times New Roman"/>
          <w:sz w:val="24"/>
          <w:szCs w:val="24"/>
        </w:rPr>
        <w:t> </w:t>
      </w:r>
      <w:r w:rsidRPr="000C16DC">
        <w:rPr>
          <w:rFonts w:ascii="Times New Roman" w:hAnsi="Times New Roman" w:cs="Times New Roman"/>
          <w:sz w:val="24"/>
          <w:szCs w:val="24"/>
          <w:lang w:val="ru-RU"/>
        </w:rPr>
        <w:t>29)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4260"/>
      </w:tblGrid>
      <w:tr w:rsidR="00C34DC0" w:rsidRPr="006B0D5A" w:rsidTr="00C34DC0">
        <w:tc>
          <w:tcPr>
            <w:tcW w:w="51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DC0" w:rsidRPr="00D903CE" w:rsidRDefault="00C34DC0" w:rsidP="00C34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МБДОУ Детский сад №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(протокол от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4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0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DC0" w:rsidRPr="00547721" w:rsidRDefault="00C34DC0" w:rsidP="00C34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приказом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Детский сад № 29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4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2025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D90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0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C7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C34DC0" w:rsidRPr="000128E9" w:rsidRDefault="00C34DC0" w:rsidP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DC0" w:rsidRPr="000128E9" w:rsidRDefault="00C34DC0" w:rsidP="00C34DC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28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28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0128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128E9">
        <w:rPr>
          <w:lang w:val="ru-RU"/>
        </w:rPr>
        <w:br/>
      </w:r>
      <w:r w:rsidRPr="000128E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0128E9">
        <w:rPr>
          <w:rFonts w:ascii="Times New Roman" w:hAnsi="Times New Roman" w:cs="Times New Roman"/>
          <w:b/>
          <w:sz w:val="24"/>
          <w:szCs w:val="24"/>
        </w:rPr>
        <w:t> </w:t>
      </w:r>
      <w:r w:rsidRPr="000128E9">
        <w:rPr>
          <w:rFonts w:ascii="Times New Roman" w:hAnsi="Times New Roman" w:cs="Times New Roman"/>
          <w:b/>
          <w:sz w:val="24"/>
          <w:szCs w:val="24"/>
          <w:lang w:val="ru-RU"/>
        </w:rPr>
        <w:t>29 «Лесная сказка»</w:t>
      </w:r>
      <w:r w:rsidRPr="000128E9">
        <w:rPr>
          <w:rFonts w:ascii="Times New Roman" w:hAnsi="Times New Roman" w:cs="Times New Roman"/>
          <w:b/>
          <w:sz w:val="24"/>
          <w:szCs w:val="24"/>
        </w:rPr>
        <w:t> </w:t>
      </w:r>
      <w:r w:rsidRPr="000128E9">
        <w:rPr>
          <w:rFonts w:ascii="Times New Roman" w:hAnsi="Times New Roman" w:cs="Times New Roman"/>
          <w:b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</w:t>
      </w:r>
    </w:p>
    <w:p w:rsidR="00C34DC0" w:rsidRPr="000128E9" w:rsidRDefault="00C34DC0" w:rsidP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DC0" w:rsidRDefault="00C34DC0" w:rsidP="00C34DC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7316"/>
      </w:tblGrid>
      <w:tr w:rsidR="00C34DC0" w:rsidRPr="006B0D5A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</w:p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«Лесная сказка»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общеразвивающего вида с приоритетным осуществлением художественно-эстетического направления развития воспитанников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(МБДОУ Детский сад №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29)</w:t>
            </w:r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Плотникова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Майкопский район, п. Краснооктябрьский, ул.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Кирпичная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C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 w:rsidR="008C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tatyana-plotnikova-2013@mail.ru</w:t>
            </w:r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Майкопский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1947</w:t>
            </w:r>
          </w:p>
        </w:tc>
      </w:tr>
      <w:tr w:rsidR="00C34DC0" w:rsidRPr="000815A0" w:rsidT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C0" w:rsidRPr="000128E9" w:rsidRDefault="00C34DC0" w:rsidP="00C34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№789 </w:t>
            </w:r>
            <w:proofErr w:type="spellStart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12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26декабря2011г.</w:t>
            </w:r>
          </w:p>
        </w:tc>
      </w:tr>
    </w:tbl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DC0" w:rsidRPr="000128E9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8E9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29 «Лесная сказка»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 (далее - Детский сад) расположено в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жилом районе п. Краснооктябрьского вдали от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 xml:space="preserve">производящих предприятий 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торговых мест. Здание Детского сада построено по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типовому проекту. Проектная наполняемость на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="00262C8F">
        <w:rPr>
          <w:rFonts w:ascii="Times New Roman" w:hAnsi="Times New Roman" w:cs="Times New Roman"/>
          <w:sz w:val="24"/>
          <w:szCs w:val="24"/>
          <w:lang w:val="ru-RU"/>
        </w:rPr>
        <w:t>75 мест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. Общая площадь здания 472,1кв.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376,6кв.</w:t>
      </w:r>
      <w:r w:rsidRPr="000B1B56">
        <w:rPr>
          <w:rFonts w:ascii="Times New Roman" w:hAnsi="Times New Roman" w:cs="Times New Roman"/>
          <w:sz w:val="24"/>
          <w:szCs w:val="24"/>
        </w:rPr>
        <w:t> </w:t>
      </w:r>
      <w:r w:rsidRPr="000128E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C34DC0" w:rsidRPr="000128E9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 xml:space="preserve">— осуществление образовательной </w:t>
      </w:r>
      <w:r w:rsidR="00262C8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28E9">
        <w:rPr>
          <w:lang w:val="ru-RU"/>
        </w:rPr>
        <w:br/>
      </w: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34DC0" w:rsidRPr="000128E9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8E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34DC0" w:rsidRPr="00C34DC0" w:rsidRDefault="00C34DC0" w:rsidP="00C34DC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8E9">
        <w:rPr>
          <w:rFonts w:ascii="Times New Roman" w:hAnsi="Times New Roman" w:cs="Times New Roman"/>
          <w:sz w:val="24"/>
          <w:szCs w:val="24"/>
          <w:lang w:val="ru-RU"/>
        </w:rPr>
        <w:t>Режим работы Детского сада: рабочая неделя — пятидневная, с понедельника по пятницу. Длительность пребывания детей в группах — 10,5 часов. Режим работы групп — с 7:00 до 17:30.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F7392" w:rsidRPr="00547721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547721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72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5477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72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5477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72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4772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4772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721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C34DC0" w:rsidRPr="000128E9" w:rsidRDefault="00547721" w:rsidP="00C34DC0">
      <w:pPr>
        <w:pStyle w:val="a3"/>
        <w:numPr>
          <w:ilvl w:val="0"/>
          <w:numId w:val="19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34DC0" w:rsidRPr="0001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DC0" w:rsidRPr="000128E9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C34DC0" w:rsidRPr="000128E9">
        <w:rPr>
          <w:rFonts w:ascii="Times New Roman" w:hAnsi="Times New Roman" w:cs="Times New Roman"/>
          <w:sz w:val="24"/>
          <w:szCs w:val="24"/>
        </w:rPr>
        <w:t>;</w:t>
      </w:r>
    </w:p>
    <w:p w:rsidR="00C34DC0" w:rsidRPr="000128E9" w:rsidRDefault="00547721" w:rsidP="00C34DC0">
      <w:pPr>
        <w:pStyle w:val="a3"/>
        <w:numPr>
          <w:ilvl w:val="0"/>
          <w:numId w:val="19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Iмладшая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34DC0" w:rsidRPr="0001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DC0" w:rsidRPr="000128E9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C34DC0" w:rsidRPr="000128E9">
        <w:rPr>
          <w:rFonts w:ascii="Times New Roman" w:hAnsi="Times New Roman" w:cs="Times New Roman"/>
          <w:sz w:val="24"/>
          <w:szCs w:val="24"/>
        </w:rPr>
        <w:t>;</w:t>
      </w:r>
    </w:p>
    <w:p w:rsidR="00C34DC0" w:rsidRPr="000128E9" w:rsidRDefault="00547721" w:rsidP="00C34DC0">
      <w:pPr>
        <w:pStyle w:val="a3"/>
        <w:numPr>
          <w:ilvl w:val="0"/>
          <w:numId w:val="19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Младшая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C34DC0" w:rsidRPr="0001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DC0" w:rsidRPr="000128E9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C34DC0" w:rsidRPr="000128E9">
        <w:rPr>
          <w:rFonts w:ascii="Times New Roman" w:hAnsi="Times New Roman" w:cs="Times New Roman"/>
          <w:sz w:val="24"/>
          <w:szCs w:val="24"/>
        </w:rPr>
        <w:t>;</w:t>
      </w:r>
    </w:p>
    <w:p w:rsidR="00C34DC0" w:rsidRPr="000128E9" w:rsidRDefault="00C34DC0" w:rsidP="00C34DC0">
      <w:pPr>
        <w:pStyle w:val="a3"/>
        <w:numPr>
          <w:ilvl w:val="0"/>
          <w:numId w:val="19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8E9">
        <w:rPr>
          <w:rFonts w:ascii="Times New Roman" w:hAnsi="Times New Roman" w:cs="Times New Roman"/>
          <w:sz w:val="24"/>
          <w:szCs w:val="24"/>
        </w:rPr>
        <w:t>Старш</w:t>
      </w:r>
      <w:r w:rsidR="0054772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477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47721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spellEnd"/>
      <w:r w:rsidR="0054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21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="00547721">
        <w:rPr>
          <w:rFonts w:ascii="Times New Roman" w:hAnsi="Times New Roman" w:cs="Times New Roman"/>
          <w:sz w:val="24"/>
          <w:szCs w:val="24"/>
        </w:rPr>
        <w:t>— 3</w:t>
      </w:r>
      <w:r w:rsidR="0054772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6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8F">
        <w:rPr>
          <w:rFonts w:ascii="Times New Roman" w:hAnsi="Times New Roman" w:cs="Times New Roman"/>
          <w:sz w:val="24"/>
          <w:szCs w:val="24"/>
        </w:rPr>
        <w:t>ребен</w:t>
      </w:r>
      <w:r w:rsidRPr="000128E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62C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28E9">
        <w:rPr>
          <w:rFonts w:ascii="Times New Roman" w:hAnsi="Times New Roman" w:cs="Times New Roman"/>
          <w:sz w:val="24"/>
          <w:szCs w:val="24"/>
        </w:rPr>
        <w:t>.</w:t>
      </w: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тем, 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0F7392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3"/>
      </w:tblGrid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lang w:val="ru-RU"/>
              </w:rPr>
              <w:t>5%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lang w:val="ru-RU"/>
              </w:rPr>
              <w:t>0%</w:t>
            </w:r>
          </w:p>
        </w:tc>
      </w:tr>
      <w:tr w:rsidR="000F7392" w:rsidRPr="00C34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6B0D5A"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5"/>
      </w:tblGrid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F73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547721" w:rsidP="00C34DC0">
            <w:pPr>
              <w:spacing w:before="0" w:beforeAutospacing="0" w:after="0" w:afterAutospacing="0"/>
              <w:jc w:val="both"/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0F7392" w:rsidRPr="00C34DC0" w:rsidRDefault="00C34DC0" w:rsidP="00C34DC0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163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0F7392" w:rsidRPr="00C34DC0" w:rsidRDefault="00C34DC0" w:rsidP="00C34DC0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163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0F7392" w:rsidRDefault="00C34DC0" w:rsidP="00C34DC0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163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DC0" w:rsidRDefault="00C34DC0" w:rsidP="00C34DC0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163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Многонациональные семьи – беседа консультация.</w:t>
      </w:r>
    </w:p>
    <w:p w:rsidR="00C34DC0" w:rsidRPr="00C34DC0" w:rsidRDefault="00C34DC0" w:rsidP="00C34DC0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163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Традиции адыгейской и русской семьи – театральные зарисовки.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Для взаимодействия с родителями реализовывали совместный проект «Моя семья». В рамках него предусмотрели микроформаты участия:</w:t>
      </w:r>
    </w:p>
    <w:p w:rsidR="000F7392" w:rsidRPr="00C34DC0" w:rsidRDefault="00C34DC0" w:rsidP="00C34DC0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0" w:right="180" w:firstLine="12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0F7392" w:rsidRPr="00C34DC0" w:rsidRDefault="00C34DC0" w:rsidP="00C34DC0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0" w:right="180" w:firstLine="12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0F7392" w:rsidRPr="00C34DC0" w:rsidRDefault="00C34DC0" w:rsidP="00C34DC0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0" w:right="180" w:firstLine="12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выпуск семейной газеты «В здоровом теле – здоровый дух».</w:t>
      </w:r>
    </w:p>
    <w:p w:rsid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7392" w:rsidRPr="006B0D5A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F7392" w:rsidRPr="006B0D5A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дополнительные общеразвивающие программы реализовались по двум направлениям: художественному и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Источник финансирования: средства бюджета. Подробная характеристика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"/>
        <w:gridCol w:w="2144"/>
        <w:gridCol w:w="1771"/>
        <w:gridCol w:w="1025"/>
        <w:gridCol w:w="932"/>
        <w:gridCol w:w="840"/>
        <w:gridCol w:w="999"/>
        <w:gridCol w:w="1050"/>
      </w:tblGrid>
      <w:tr w:rsidR="000F7392" w:rsidRPr="006B0D5A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F7392" w:rsidRPr="006B0D5A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 w:rsidP="00C34DC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8F6992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Волшебная мозаика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Народные танцы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Хрустальный голосок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8F6992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Познавательно-развивающее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Крепыш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547721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F7392" w:rsidRPr="006B0D5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8F6992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Знайка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7392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Веселый ручеек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262C8F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03870" w:rsidRDefault="00C03870" w:rsidP="00C34D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F7392" w:rsidRPr="00C34DC0" w:rsidRDefault="00C34DC0" w:rsidP="00C34DC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</w:t>
      </w:r>
      <w:r w:rsidR="008F6992">
        <w:rPr>
          <w:rFonts w:hAnsi="Times New Roman" w:cs="Times New Roman"/>
          <w:color w:val="000000"/>
          <w:sz w:val="24"/>
          <w:szCs w:val="24"/>
          <w:lang w:val="ru-RU"/>
        </w:rPr>
        <w:t>, совет родителей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6"/>
        <w:gridCol w:w="7450"/>
      </w:tblGrid>
      <w:tr w:rsidR="000F73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 Детским садом</w:t>
            </w:r>
          </w:p>
        </w:tc>
      </w:tr>
      <w:tr w:rsidR="000F73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F7392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7392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F7392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F7392" w:rsidRPr="00C34DC0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F7392" w:rsidRPr="00C34DC0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F7392" w:rsidRPr="00C34DC0" w:rsidRDefault="00C34D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F7392" w:rsidRDefault="00C34DC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F73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F7392" w:rsidRPr="00C34DC0" w:rsidRDefault="00C34D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F7392" w:rsidRPr="00C34DC0" w:rsidRDefault="00C34D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F7392" w:rsidRPr="00C34DC0" w:rsidRDefault="00C34D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F7392" w:rsidRPr="00C34DC0" w:rsidRDefault="00C34DC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8F6992" w:rsidRPr="006B0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992" w:rsidRPr="008F6992" w:rsidRDefault="008F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совет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992" w:rsidRPr="008F6992" w:rsidRDefault="008F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992">
              <w:rPr>
                <w:sz w:val="24"/>
                <w:szCs w:val="24"/>
                <w:lang w:val="ru-RU"/>
              </w:rPr>
              <w:t>Принятие локальных нормативных актов затрагивающие права и законные интересы обучающихся и их законных представителей</w:t>
            </w:r>
          </w:p>
        </w:tc>
      </w:tr>
    </w:tbl>
    <w:p w:rsidR="000F7392" w:rsidRPr="00C34DC0" w:rsidRDefault="00C34D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F7392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7392" w:rsidRPr="00C34DC0" w:rsidRDefault="00C34DC0" w:rsidP="008F6992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0F7392" w:rsidRDefault="00C34DC0" w:rsidP="008F6992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7392" w:rsidRDefault="00C34DC0" w:rsidP="008F6992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2"/>
        <w:gridCol w:w="698"/>
        <w:gridCol w:w="577"/>
        <w:gridCol w:w="687"/>
        <w:gridCol w:w="390"/>
        <w:gridCol w:w="712"/>
        <w:gridCol w:w="463"/>
        <w:gridCol w:w="687"/>
        <w:gridCol w:w="2210"/>
      </w:tblGrid>
      <w:tr w:rsidR="000F73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развития 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Ниже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</w:tr>
      <w:tr w:rsidR="000F73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0F73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D73548" w:rsidRDefault="00D73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D73548" w:rsidRDefault="00D73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D73548" w:rsidRDefault="00D73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F6992" w:rsidRDefault="000F7392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F73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F6992" w:rsidRDefault="000F7392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8C25B1" w:rsidRDefault="008C2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D7354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F7392" w:rsidRPr="00C34DC0" w:rsidRDefault="00C34DC0" w:rsidP="008F6992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F7392" w:rsidRPr="00C34DC0" w:rsidRDefault="00C34DC0" w:rsidP="008F6992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F7392" w:rsidRPr="008F6992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8F699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992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0F7392" w:rsidRPr="00C34DC0" w:rsidRDefault="00C34DC0" w:rsidP="008F6992">
      <w:pPr>
        <w:numPr>
          <w:ilvl w:val="0"/>
          <w:numId w:val="9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7392" w:rsidRPr="00C34DC0" w:rsidRDefault="00C34DC0" w:rsidP="00C50754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7392" w:rsidRPr="00C34DC0" w:rsidRDefault="00C34DC0" w:rsidP="00C50754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7392" w:rsidRPr="00C34DC0" w:rsidRDefault="00C34DC0" w:rsidP="00C50754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7392" w:rsidRPr="00C34DC0" w:rsidRDefault="00C34DC0" w:rsidP="00C50754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центрах активности, 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0F7392" w:rsidRPr="00C34DC0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</w:t>
      </w:r>
      <w:r w:rsidR="00C507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дополнительной консультацией их родителей (законных представителей).</w:t>
      </w:r>
    </w:p>
    <w:p w:rsidR="000F7392" w:rsidRDefault="00C50754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34DC0"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электронного и дистанционного обучения используется функционал ФГИС «Моя школа». </w:t>
      </w:r>
      <w:r w:rsidR="00C34DC0"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 w:rsidR="00C34DC0">
        <w:rPr>
          <w:rFonts w:hAnsi="Times New Roman" w:cs="Times New Roman"/>
          <w:color w:val="000000"/>
          <w:sz w:val="24"/>
          <w:szCs w:val="24"/>
        </w:rPr>
        <w:t>помощью</w:t>
      </w:r>
      <w:proofErr w:type="spellEnd"/>
      <w:r w:rsidR="00C34DC0"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 w:rsidR="00C34DC0"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 w:rsidR="00C34DC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4DC0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C34DC0">
        <w:rPr>
          <w:rFonts w:hAnsi="Times New Roman" w:cs="Times New Roman"/>
          <w:color w:val="000000"/>
          <w:sz w:val="24"/>
          <w:szCs w:val="24"/>
        </w:rPr>
        <w:t>» педагоги и родители могут:</w:t>
      </w:r>
    </w:p>
    <w:p w:rsidR="000F7392" w:rsidRPr="00C34DC0" w:rsidRDefault="00C34DC0" w:rsidP="00C5075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 методические материалы;</w:t>
      </w:r>
    </w:p>
    <w:p w:rsidR="000F7392" w:rsidRPr="00C34DC0" w:rsidRDefault="00C34DC0" w:rsidP="00C5075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создавать персональные и групповые онлайн-коммуникации, включая чаты и видеоконференции;</w:t>
      </w:r>
    </w:p>
    <w:p w:rsidR="000F7392" w:rsidRPr="00C34DC0" w:rsidRDefault="00C34DC0" w:rsidP="00C5075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онлайн-трансляции занятий с возможностью массовых просмотров и комментирования;</w:t>
      </w:r>
    </w:p>
    <w:p w:rsidR="000F7392" w:rsidRPr="00C34DC0" w:rsidRDefault="00C34DC0" w:rsidP="00C5075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направлять и получать уведомления о событиях в рамках образовательного процесса.</w:t>
      </w:r>
    </w:p>
    <w:p w:rsidR="000F7392" w:rsidRPr="006B0D5A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В 2024 году в Детский сад поступило</w:t>
      </w:r>
      <w:r w:rsidR="00C03870"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из семей участников специальной военной операции (далее –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0F7392" w:rsidRPr="006B0D5A" w:rsidRDefault="00C34DC0" w:rsidP="008F699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Дополнительно педагог-психолог проводил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:rsidR="000F7392" w:rsidRPr="00547721" w:rsidRDefault="00C34DC0" w:rsidP="00C50754">
      <w:pPr>
        <w:spacing w:before="0" w:beforeAutospacing="0" w:after="0" w:afterAutospacing="0"/>
        <w:ind w:firstLine="851"/>
        <w:jc w:val="both"/>
        <w:rPr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629</w:t>
      </w:r>
      <w:r w:rsidRPr="00C5075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11.12.2023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243.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C03870" w:rsidRDefault="00C038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C03870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C0387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Соотношение </w:t>
      </w:r>
      <w:r w:rsidR="00C5075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F7392" w:rsidRPr="006B0D5A" w:rsidRDefault="00C34DC0" w:rsidP="00C50754">
      <w:pPr>
        <w:numPr>
          <w:ilvl w:val="0"/>
          <w:numId w:val="1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03870" w:rsidRPr="006B0D5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B0D5A">
        <w:rPr>
          <w:rFonts w:hAnsi="Times New Roman" w:cs="Times New Roman"/>
          <w:color w:val="000000"/>
          <w:sz w:val="24"/>
          <w:szCs w:val="24"/>
        </w:rPr>
        <w:t>/1;</w:t>
      </w:r>
    </w:p>
    <w:p w:rsidR="000F7392" w:rsidRPr="006B0D5A" w:rsidRDefault="00C34DC0" w:rsidP="00C50754">
      <w:pPr>
        <w:numPr>
          <w:ilvl w:val="0"/>
          <w:numId w:val="12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B0D5A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6B0D5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> —</w:t>
      </w:r>
      <w:r w:rsidR="00C03870" w:rsidRPr="006B0D5A">
        <w:rPr>
          <w:rFonts w:hAnsi="Times New Roman" w:cs="Times New Roman"/>
          <w:color w:val="000000"/>
          <w:sz w:val="24"/>
          <w:szCs w:val="24"/>
        </w:rPr>
        <w:t xml:space="preserve"> 3/</w:t>
      </w:r>
      <w:r w:rsidR="00C03870" w:rsidRPr="006B0D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B0D5A">
        <w:rPr>
          <w:rFonts w:hAnsi="Times New Roman" w:cs="Times New Roman"/>
          <w:color w:val="000000"/>
          <w:sz w:val="24"/>
          <w:szCs w:val="24"/>
        </w:rPr>
        <w:t>.</w:t>
      </w:r>
    </w:p>
    <w:p w:rsidR="000F7392" w:rsidRPr="006B0D5A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 w:rsidRPr="006B0D5A">
        <w:rPr>
          <w:rFonts w:hAnsi="Times New Roman" w:cs="Times New Roman"/>
          <w:color w:val="000000"/>
          <w:sz w:val="24"/>
          <w:szCs w:val="24"/>
        </w:rPr>
        <w:t> 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F7392" w:rsidRPr="006B0D5A" w:rsidRDefault="00C34DC0" w:rsidP="00C50754">
      <w:pPr>
        <w:numPr>
          <w:ilvl w:val="0"/>
          <w:numId w:val="1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 w:rsidRPr="006B0D5A"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 w:rsidRPr="006B0D5A">
        <w:rPr>
          <w:rFonts w:hAnsi="Times New Roman" w:cs="Times New Roman"/>
          <w:color w:val="000000"/>
          <w:sz w:val="24"/>
          <w:szCs w:val="24"/>
        </w:rPr>
        <w:t>;</w:t>
      </w:r>
    </w:p>
    <w:p w:rsidR="000F7392" w:rsidRPr="006B0D5A" w:rsidRDefault="000F7392" w:rsidP="00D73548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F7392" w:rsidRPr="00C0387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C0387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C0387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C34DC0">
        <w:rPr>
          <w:lang w:val="ru-RU"/>
        </w:rPr>
        <w:br/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C50754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оснащение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</w:t>
      </w:r>
      <w:r w:rsidR="00C507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F7392" w:rsidRPr="00C34DC0" w:rsidRDefault="00C34DC0" w:rsidP="00C50754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оборудование;</w:t>
      </w:r>
    </w:p>
    <w:p w:rsidR="000F7392" w:rsidRPr="00C34DC0" w:rsidRDefault="00C34DC0" w:rsidP="00C50754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</w:t>
      </w: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</w:t>
      </w:r>
      <w:r w:rsidRPr="00C5075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F7392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7392" w:rsidRDefault="00C34DC0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50754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7392" w:rsidRDefault="00C34DC0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F7392" w:rsidRDefault="00C34DC0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F7392" w:rsidRDefault="00C34DC0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C50754" w:rsidRDefault="00C34DC0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F7392" w:rsidRPr="00C50754" w:rsidRDefault="00C50754" w:rsidP="00C50754">
      <w:pPr>
        <w:numPr>
          <w:ilvl w:val="0"/>
          <w:numId w:val="1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 - 1</w:t>
      </w:r>
      <w:r w:rsidR="00C34DC0" w:rsidRPr="00C50754">
        <w:rPr>
          <w:rFonts w:hAnsi="Times New Roman" w:cs="Times New Roman"/>
          <w:color w:val="000000"/>
          <w:sz w:val="24"/>
          <w:szCs w:val="24"/>
        </w:rPr>
        <w:t>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D1FA6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</w:t>
      </w:r>
      <w:r w:rsidR="00C5075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спальных помещений, </w:t>
      </w:r>
      <w:r w:rsidR="009D1FA6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, медкабинета.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На основании плана-графика проведения мониторинга инфраструктуры Детского сада, утвержденного приказом заведующего от 29.01.2024 № 353,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F7392" w:rsidRPr="00C34DC0" w:rsidRDefault="00C34DC0" w:rsidP="00C5075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5A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F7392" w:rsidRPr="00C34DC0" w:rsidRDefault="00C34DC0" w:rsidP="009D1FA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F7392" w:rsidRPr="00C34DC0" w:rsidRDefault="00C34DC0" w:rsidP="009D1FA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F7392" w:rsidRPr="00C34DC0" w:rsidRDefault="00C34DC0" w:rsidP="009D1FA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F7392" w:rsidRPr="00C34DC0" w:rsidRDefault="00C34DC0" w:rsidP="009D1FA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F7392" w:rsidRPr="00C34DC0" w:rsidRDefault="00C34DC0" w:rsidP="009D1FA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0F7392" w:rsidRPr="00C34DC0" w:rsidRDefault="00C34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F7392" w:rsidRPr="00C34DC0" w:rsidRDefault="00C34D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734"/>
      </w:tblGrid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F7392" w:rsidTr="009D1FA6">
        <w:tc>
          <w:tcPr>
            <w:tcW w:w="9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9D1FA6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коррекции недостатков физического, психического 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9D1FA6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работников, которые прошли повышение квалификации 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D73548"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9D1FA6"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9D1FA6"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9D1FA6" w:rsidRPr="006B0D5A">
              <w:rPr>
                <w:rFonts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roofErr w:type="spellStart"/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C34DC0" w:rsidRPr="006B0D5A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0F7392" w:rsidTr="009D1FA6">
        <w:tc>
          <w:tcPr>
            <w:tcW w:w="9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34DC0">
              <w:rPr>
                <w:lang w:val="ru-RU"/>
              </w:rPr>
              <w:br/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C34DC0">
            <w:r w:rsidRPr="006B0D5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>
            <w:pPr>
              <w:rPr>
                <w:lang w:val="ru-RU"/>
              </w:rPr>
            </w:pP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92" w:rsidTr="009D1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6B0D5A" w:rsidRDefault="00D73548">
            <w:pPr>
              <w:rPr>
                <w:lang w:val="ru-RU"/>
              </w:rPr>
            </w:pPr>
            <w:r w:rsidRPr="006B0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F7392" w:rsidTr="009D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C34DC0">
            <w:pPr>
              <w:rPr>
                <w:lang w:val="ru-RU"/>
              </w:rPr>
            </w:pP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Pr="00C34DC0" w:rsidRDefault="000F73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92" w:rsidRDefault="00C34D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D1FA6" w:rsidRDefault="009D1FA6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F7392" w:rsidRPr="00C34DC0" w:rsidRDefault="00C34DC0" w:rsidP="009D1FA6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DC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F7392" w:rsidRPr="00C34DC0" w:rsidSect="00C34DC0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5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25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57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D4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15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57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55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B1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00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14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20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70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31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6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6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02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B0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8"/>
  </w:num>
  <w:num w:numId="10">
    <w:abstractNumId w:val="0"/>
  </w:num>
  <w:num w:numId="11">
    <w:abstractNumId w:val="13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F7392"/>
    <w:rsid w:val="00161444"/>
    <w:rsid w:val="00190B96"/>
    <w:rsid w:val="00262C8F"/>
    <w:rsid w:val="002D33B1"/>
    <w:rsid w:val="002D3591"/>
    <w:rsid w:val="003514A0"/>
    <w:rsid w:val="004F7E17"/>
    <w:rsid w:val="00547721"/>
    <w:rsid w:val="005A05CE"/>
    <w:rsid w:val="00653AF6"/>
    <w:rsid w:val="006B0D5A"/>
    <w:rsid w:val="008C25B1"/>
    <w:rsid w:val="008F6992"/>
    <w:rsid w:val="009D1FA6"/>
    <w:rsid w:val="00B73A5A"/>
    <w:rsid w:val="00BF2739"/>
    <w:rsid w:val="00C03870"/>
    <w:rsid w:val="00C34DC0"/>
    <w:rsid w:val="00C50754"/>
    <w:rsid w:val="00D735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3904-A621-4882-818C-EE5675E3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8</cp:revision>
  <cp:lastPrinted>2025-04-02T09:50:00Z</cp:lastPrinted>
  <dcterms:created xsi:type="dcterms:W3CDTF">2011-11-02T04:15:00Z</dcterms:created>
  <dcterms:modified xsi:type="dcterms:W3CDTF">2025-04-04T08:14:00Z</dcterms:modified>
</cp:coreProperties>
</file>